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8AF7F" w14:textId="77777777" w:rsidR="00677AB5" w:rsidRPr="005B11FD" w:rsidRDefault="00922C96" w:rsidP="00922C96">
      <w:pPr>
        <w:tabs>
          <w:tab w:val="left" w:pos="7200"/>
          <w:tab w:val="right" w:pos="10071"/>
        </w:tabs>
        <w:spacing w:line="240" w:lineRule="exact"/>
        <w:ind w:right="-58"/>
        <w:rPr>
          <w:rFonts w:ascii="Arial" w:hAnsi="Arial" w:cs="Arial"/>
          <w:sz w:val="22"/>
          <w:szCs w:val="22"/>
        </w:rPr>
      </w:pPr>
      <w:r w:rsidRPr="005B11F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1ECBABB6" wp14:editId="068942F3">
            <wp:simplePos x="0" y="0"/>
            <wp:positionH relativeFrom="column">
              <wp:posOffset>-279400</wp:posOffset>
            </wp:positionH>
            <wp:positionV relativeFrom="paragraph">
              <wp:posOffset>-29845</wp:posOffset>
            </wp:positionV>
            <wp:extent cx="3551555" cy="635000"/>
            <wp:effectExtent l="0" t="0" r="0" b="0"/>
            <wp:wrapNone/>
            <wp:docPr id="35" name="Picture 35" descr="PTA_badg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TA_badge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1848F" w14:textId="46823C00" w:rsidR="00677AB5" w:rsidRPr="005B11FD" w:rsidRDefault="007064C8" w:rsidP="00922C96">
      <w:pPr>
        <w:tabs>
          <w:tab w:val="left" w:pos="7200"/>
          <w:tab w:val="right" w:pos="10071"/>
        </w:tabs>
        <w:spacing w:before="600"/>
        <w:ind w:left="907" w:right="-57" w:firstLine="187"/>
        <w:jc w:val="right"/>
        <w:rPr>
          <w:rFonts w:ascii="Trebuchet MS" w:hAnsi="Trebuchet MS"/>
          <w:i/>
          <w:noProof/>
          <w:sz w:val="56"/>
          <w:szCs w:val="56"/>
        </w:rPr>
      </w:pPr>
      <w:bookmarkStart w:id="0" w:name="addendum_title"/>
      <w:r w:rsidRPr="005B11FD">
        <w:rPr>
          <w:rFonts w:ascii="Trebuchet MS" w:hAnsi="Trebuchet MS"/>
          <w:i/>
          <w:spacing w:val="-40"/>
          <w:sz w:val="56"/>
          <w:szCs w:val="56"/>
        </w:rPr>
        <w:t>Addendum No</w:t>
      </w:r>
      <w:r w:rsidR="004D4493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r w:rsidR="00DB4E0A">
        <w:rPr>
          <w:rFonts w:ascii="Trebuchet MS" w:hAnsi="Trebuchet MS"/>
          <w:i/>
          <w:spacing w:val="-40"/>
          <w:sz w:val="56"/>
          <w:szCs w:val="56"/>
        </w:rPr>
        <w:t>6</w:t>
      </w:r>
      <w:r w:rsidRPr="005B11FD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bookmarkEnd w:id="0"/>
    </w:p>
    <w:p w14:paraId="1B575198" w14:textId="1F070F5C" w:rsidR="00677AB5" w:rsidRPr="005B11FD" w:rsidRDefault="002F26CE" w:rsidP="00922C96">
      <w:pPr>
        <w:pBdr>
          <w:bottom w:val="single" w:sz="6" w:space="1" w:color="auto"/>
        </w:pBdr>
        <w:spacing w:before="240" w:line="420" w:lineRule="exact"/>
        <w:jc w:val="right"/>
        <w:rPr>
          <w:rFonts w:ascii="Arial" w:hAnsi="Arial"/>
          <w:sz w:val="20"/>
        </w:rPr>
      </w:pPr>
      <w:r w:rsidRPr="004D4493">
        <w:rPr>
          <w:rFonts w:ascii="Arial" w:hAnsi="Arial"/>
          <w:sz w:val="20"/>
        </w:rPr>
        <w:t>Enquiries:</w:t>
      </w:r>
      <w:r w:rsidR="004D4493" w:rsidRPr="004D4493">
        <w:rPr>
          <w:rFonts w:ascii="Arial" w:hAnsi="Arial"/>
          <w:sz w:val="20"/>
        </w:rPr>
        <w:t xml:space="preserve"> Lisa Tierney 9326 2969</w:t>
      </w:r>
    </w:p>
    <w:p w14:paraId="7FE2006B" w14:textId="77777777" w:rsidR="00677AB5" w:rsidRPr="005B11FD" w:rsidRDefault="00677AB5" w:rsidP="00922C96">
      <w:pPr>
        <w:spacing w:line="220" w:lineRule="exact"/>
        <w:ind w:right="-4"/>
        <w:rPr>
          <w:rFonts w:ascii="Arial" w:hAnsi="Arial"/>
          <w:sz w:val="18"/>
        </w:rPr>
      </w:pPr>
    </w:p>
    <w:p w14:paraId="1C36FEA9" w14:textId="77777777" w:rsidR="00677AB5" w:rsidRPr="005B11FD" w:rsidRDefault="00677AB5" w:rsidP="00922C96">
      <w:pPr>
        <w:spacing w:line="220" w:lineRule="exact"/>
        <w:ind w:right="-4"/>
        <w:jc w:val="both"/>
        <w:sectPr w:rsidR="00677AB5" w:rsidRPr="005B11FD" w:rsidSect="002F26CE">
          <w:footerReference w:type="default" r:id="rId9"/>
          <w:pgSz w:w="11904" w:h="16843"/>
          <w:pgMar w:top="851" w:right="1531" w:bottom="1627" w:left="1588" w:header="720" w:footer="607" w:gutter="0"/>
          <w:cols w:space="720"/>
        </w:sectPr>
      </w:pPr>
    </w:p>
    <w:p w14:paraId="04D4618E" w14:textId="5EBAD2B0" w:rsidR="002843E2" w:rsidRPr="005B11FD" w:rsidRDefault="002843E2" w:rsidP="00922C96">
      <w:pPr>
        <w:pStyle w:val="BodyText"/>
        <w:spacing w:before="240"/>
        <w:jc w:val="center"/>
        <w:rPr>
          <w:rFonts w:ascii="Arial" w:hAnsi="Arial" w:cs="Arial"/>
          <w:sz w:val="28"/>
          <w:szCs w:val="28"/>
        </w:rPr>
      </w:pPr>
      <w:r w:rsidRPr="001623FF">
        <w:rPr>
          <w:rFonts w:ascii="Arial" w:hAnsi="Arial" w:cs="Arial"/>
          <w:sz w:val="28"/>
          <w:szCs w:val="28"/>
        </w:rPr>
        <w:t xml:space="preserve">Request for Tender No. </w:t>
      </w:r>
      <w:bookmarkStart w:id="1" w:name="tender_number"/>
      <w:r w:rsidR="009C502B" w:rsidRPr="001623FF">
        <w:rPr>
          <w:rFonts w:ascii="Arial" w:hAnsi="Arial" w:cs="Arial"/>
          <w:sz w:val="28"/>
          <w:szCs w:val="28"/>
        </w:rPr>
        <w:t>PT</w:t>
      </w:r>
      <w:r w:rsidR="00B46D82" w:rsidRPr="001623FF">
        <w:rPr>
          <w:rFonts w:ascii="Arial" w:hAnsi="Arial" w:cs="Arial"/>
          <w:sz w:val="28"/>
          <w:szCs w:val="28"/>
        </w:rPr>
        <w:t>A</w:t>
      </w:r>
      <w:bookmarkEnd w:id="1"/>
      <w:r w:rsidR="004D4493">
        <w:rPr>
          <w:rFonts w:ascii="Arial" w:hAnsi="Arial" w:cs="Arial"/>
          <w:sz w:val="28"/>
          <w:szCs w:val="28"/>
        </w:rPr>
        <w:t>2</w:t>
      </w:r>
      <w:r w:rsidR="00493535">
        <w:rPr>
          <w:rFonts w:ascii="Arial" w:hAnsi="Arial" w:cs="Arial"/>
          <w:sz w:val="28"/>
          <w:szCs w:val="28"/>
        </w:rPr>
        <w:t>5002</w:t>
      </w:r>
      <w:r w:rsidR="00DB4E0A">
        <w:rPr>
          <w:rFonts w:ascii="Arial" w:hAnsi="Arial" w:cs="Arial"/>
          <w:sz w:val="28"/>
          <w:szCs w:val="28"/>
        </w:rPr>
        <w:t>3</w:t>
      </w:r>
    </w:p>
    <w:p w14:paraId="62AF34FD" w14:textId="77777777" w:rsidR="002843E2" w:rsidRPr="005B11FD" w:rsidRDefault="002843E2" w:rsidP="00922C96">
      <w:pPr>
        <w:pStyle w:val="BodyText"/>
        <w:jc w:val="center"/>
        <w:rPr>
          <w:rFonts w:ascii="Arial" w:hAnsi="Arial" w:cs="Arial"/>
          <w:sz w:val="28"/>
          <w:szCs w:val="28"/>
        </w:rPr>
      </w:pPr>
      <w:r w:rsidRPr="005B11FD">
        <w:rPr>
          <w:rFonts w:ascii="Arial" w:hAnsi="Arial" w:cs="Arial"/>
          <w:sz w:val="28"/>
          <w:szCs w:val="28"/>
        </w:rPr>
        <w:t>for</w:t>
      </w:r>
    </w:p>
    <w:p w14:paraId="7690B4C9" w14:textId="1B7A47FA" w:rsidR="00F52787" w:rsidRPr="005B11FD" w:rsidRDefault="00493535" w:rsidP="00922C96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493535">
        <w:rPr>
          <w:rFonts w:ascii="Arial" w:hAnsi="Arial" w:cs="Arial"/>
          <w:b/>
          <w:sz w:val="28"/>
          <w:szCs w:val="28"/>
        </w:rPr>
        <w:t>Design and Construction of Transperth New Electric Passenger Vessels</w:t>
      </w:r>
    </w:p>
    <w:p w14:paraId="28746BEC" w14:textId="6A8D564B" w:rsidR="002843E2" w:rsidRPr="005B11FD" w:rsidRDefault="00DB4E0A" w:rsidP="00922C96">
      <w:pPr>
        <w:pStyle w:val="BodyText"/>
        <w:spacing w:before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30 April 2025</w:t>
      </w:r>
    </w:p>
    <w:p w14:paraId="155CFB9A" w14:textId="77777777" w:rsidR="00581260" w:rsidRPr="005B11FD" w:rsidRDefault="00581260" w:rsidP="003E12C5">
      <w:pPr>
        <w:pStyle w:val="BodyText2"/>
        <w:spacing w:before="360"/>
        <w:rPr>
          <w:rFonts w:cs="Arial"/>
        </w:rPr>
      </w:pPr>
      <w:r w:rsidRPr="005B11FD">
        <w:rPr>
          <w:rFonts w:cs="Arial"/>
        </w:rPr>
        <w:t>Please ensure that you confirm receipt of this addendum by com</w:t>
      </w:r>
      <w:r w:rsidR="00344096" w:rsidRPr="005B11FD">
        <w:rPr>
          <w:rFonts w:cs="Arial"/>
        </w:rPr>
        <w:t xml:space="preserve">pleting the Schedule of Addenda </w:t>
      </w:r>
      <w:r w:rsidRPr="005B11FD">
        <w:rPr>
          <w:rFonts w:cs="Arial"/>
        </w:rPr>
        <w:t>in Book 2(a) of your tender response.</w:t>
      </w:r>
    </w:p>
    <w:p w14:paraId="793DE4A6" w14:textId="7B086EED" w:rsidR="00FC1E26" w:rsidRPr="005B11FD" w:rsidRDefault="00FC1E26" w:rsidP="00CC39A5">
      <w:pPr>
        <w:pStyle w:val="BodyText2"/>
        <w:spacing w:before="120"/>
        <w:rPr>
          <w:rFonts w:cs="Arial"/>
          <w:snapToGrid w:val="0"/>
        </w:rPr>
      </w:pPr>
      <w:r w:rsidRPr="005B11FD">
        <w:rPr>
          <w:rFonts w:cs="Arial"/>
          <w:snapToGrid w:val="0"/>
        </w:rPr>
        <w:t>Tenderers are to make note of the alterations, amendments, questions, answers or inclusions below:</w:t>
      </w:r>
    </w:p>
    <w:tbl>
      <w:tblPr>
        <w:tblStyle w:val="TableGrid"/>
        <w:tblW w:w="99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"/>
        <w:gridCol w:w="10"/>
        <w:gridCol w:w="9601"/>
        <w:gridCol w:w="339"/>
      </w:tblGrid>
      <w:tr w:rsidR="005B11FD" w:rsidRPr="005B11FD" w14:paraId="1AFF3826" w14:textId="77777777" w:rsidTr="00CC39A5">
        <w:trPr>
          <w:gridBefore w:val="2"/>
          <w:gridAfter w:val="1"/>
          <w:wBefore w:w="34" w:type="dxa"/>
          <w:wAfter w:w="334" w:type="dxa"/>
        </w:trPr>
        <w:tc>
          <w:tcPr>
            <w:tcW w:w="9606" w:type="dxa"/>
            <w:tcBorders>
              <w:top w:val="single" w:sz="4" w:space="0" w:color="auto"/>
            </w:tcBorders>
          </w:tcPr>
          <w:p w14:paraId="171A04E0" w14:textId="77777777" w:rsidR="00FC1E26" w:rsidRPr="005B11FD" w:rsidRDefault="00FC1E26" w:rsidP="008E45BD">
            <w:pPr>
              <w:tabs>
                <w:tab w:val="left" w:pos="567"/>
              </w:tabs>
              <w:ind w:left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B11FD">
              <w:rPr>
                <w:rFonts w:ascii="Arial" w:hAnsi="Arial" w:cs="Arial"/>
                <w:b/>
                <w:sz w:val="22"/>
                <w:szCs w:val="22"/>
              </w:rPr>
              <w:t>Changes to Request for Tender documentation:</w:t>
            </w:r>
          </w:p>
          <w:p w14:paraId="2D7274FF" w14:textId="0CEBDBC1" w:rsidR="005B11FD" w:rsidRPr="005B11FD" w:rsidRDefault="008A5B6F" w:rsidP="00CC39A5">
            <w:pPr>
              <w:tabs>
                <w:tab w:val="left" w:pos="567"/>
              </w:tabs>
              <w:spacing w:before="240" w:after="240"/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Nil</w:t>
            </w:r>
          </w:p>
        </w:tc>
      </w:tr>
      <w:tr w:rsidR="00FC1E26" w:rsidRPr="005B11FD" w14:paraId="37694054" w14:textId="77777777" w:rsidTr="00CC39A5">
        <w:tblPrEx>
          <w:tblBorders>
            <w:top w:val="single" w:sz="4" w:space="0" w:color="auto"/>
          </w:tblBorders>
        </w:tblPrEx>
        <w:trPr>
          <w:gridBefore w:val="1"/>
          <w:wBefore w:w="24" w:type="dxa"/>
        </w:trPr>
        <w:tc>
          <w:tcPr>
            <w:tcW w:w="9950" w:type="dxa"/>
            <w:gridSpan w:val="3"/>
            <w:tcBorders>
              <w:top w:val="single" w:sz="4" w:space="0" w:color="auto"/>
            </w:tcBorders>
          </w:tcPr>
          <w:p w14:paraId="5851EBEB" w14:textId="77777777" w:rsidR="00FC1E26" w:rsidRPr="005B11FD" w:rsidRDefault="00FC1E26" w:rsidP="008E45BD">
            <w:pPr>
              <w:pStyle w:val="BodyText2"/>
              <w:spacing w:after="0"/>
              <w:ind w:left="284"/>
              <w:jc w:val="center"/>
              <w:rPr>
                <w:rFonts w:cs="Arial"/>
                <w:b/>
                <w:szCs w:val="22"/>
              </w:rPr>
            </w:pPr>
            <w:r w:rsidRPr="005B11FD">
              <w:rPr>
                <w:rFonts w:cs="Arial"/>
                <w:b/>
                <w:szCs w:val="22"/>
              </w:rPr>
              <w:t>Requests for Information:</w:t>
            </w:r>
          </w:p>
          <w:p w14:paraId="5E2847DA" w14:textId="4E8FF7BA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/>
                <w:bCs/>
                <w:snapToGrid w:val="0"/>
                <w:szCs w:val="22"/>
              </w:rPr>
            </w:pPr>
            <w:r w:rsidRPr="00DB4E0A">
              <w:rPr>
                <w:rFonts w:cs="Arial"/>
                <w:b/>
                <w:bCs/>
                <w:snapToGrid w:val="0"/>
                <w:szCs w:val="22"/>
              </w:rPr>
              <w:t>RFI</w:t>
            </w:r>
            <w:r>
              <w:rPr>
                <w:rFonts w:cs="Arial"/>
                <w:b/>
                <w:bCs/>
                <w:snapToGrid w:val="0"/>
                <w:szCs w:val="22"/>
              </w:rPr>
              <w:t xml:space="preserve"> 39</w:t>
            </w:r>
            <w:r w:rsidRPr="00DB4E0A">
              <w:rPr>
                <w:rFonts w:cs="Arial"/>
                <w:b/>
                <w:bCs/>
                <w:snapToGrid w:val="0"/>
                <w:szCs w:val="22"/>
              </w:rPr>
              <w:t>:</w:t>
            </w:r>
          </w:p>
          <w:p w14:paraId="4A596636" w14:textId="77777777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snapToGrid w:val="0"/>
                <w:szCs w:val="22"/>
              </w:rPr>
            </w:pPr>
            <w:r w:rsidRPr="00DB4E0A">
              <w:rPr>
                <w:rFonts w:cs="Arial"/>
                <w:snapToGrid w:val="0"/>
                <w:szCs w:val="22"/>
              </w:rPr>
              <w:t>Tender Briefing 14</w:t>
            </w:r>
            <w:r w:rsidRPr="00DB4E0A">
              <w:rPr>
                <w:rFonts w:cs="Arial"/>
                <w:snapToGrid w:val="0"/>
                <w:szCs w:val="22"/>
                <w:vertAlign w:val="superscript"/>
              </w:rPr>
              <w:t>th</w:t>
            </w:r>
            <w:r w:rsidRPr="00DB4E0A">
              <w:rPr>
                <w:rFonts w:cs="Arial"/>
                <w:snapToGrid w:val="0"/>
                <w:szCs w:val="22"/>
              </w:rPr>
              <w:t xml:space="preserve"> April 2025 – Distribute attendees’ details</w:t>
            </w:r>
          </w:p>
          <w:p w14:paraId="62B314A9" w14:textId="77777777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snapToGrid w:val="0"/>
                <w:szCs w:val="22"/>
              </w:rPr>
            </w:pPr>
            <w:r w:rsidRPr="00DB4E0A">
              <w:rPr>
                <w:rFonts w:cs="Arial"/>
                <w:snapToGrid w:val="0"/>
                <w:szCs w:val="22"/>
              </w:rPr>
              <w:t xml:space="preserve">During the tender briefing held at the Public Transport Centre, questions were raised in relation to distributing attendees’ contact details. </w:t>
            </w:r>
          </w:p>
          <w:p w14:paraId="0B2C7894" w14:textId="77777777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/>
                <w:bCs/>
                <w:snapToGrid w:val="0"/>
                <w:szCs w:val="22"/>
              </w:rPr>
            </w:pPr>
            <w:r w:rsidRPr="00DB4E0A">
              <w:rPr>
                <w:rFonts w:cs="Arial"/>
                <w:b/>
                <w:bCs/>
                <w:snapToGrid w:val="0"/>
                <w:szCs w:val="22"/>
              </w:rPr>
              <w:t>Response:</w:t>
            </w:r>
          </w:p>
          <w:p w14:paraId="441A8FCB" w14:textId="3EA9D135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Cs/>
                <w:snapToGrid w:val="0"/>
                <w:szCs w:val="22"/>
              </w:rPr>
            </w:pPr>
            <w:r w:rsidRPr="00DB4E0A">
              <w:rPr>
                <w:rFonts w:cs="Arial"/>
                <w:bCs/>
                <w:snapToGrid w:val="0"/>
                <w:szCs w:val="22"/>
              </w:rPr>
              <w:t xml:space="preserve">If you give consent for your name, company and email address to be shared to other consenting attendees, you are required to email </w:t>
            </w:r>
            <w:hyperlink r:id="rId10" w:history="1">
              <w:r w:rsidRPr="00DB4E0A">
                <w:rPr>
                  <w:rStyle w:val="Hyperlink"/>
                  <w:rFonts w:cs="Arial"/>
                  <w:bCs/>
                  <w:snapToGrid w:val="0"/>
                  <w:szCs w:val="22"/>
                  <w:u w:val="none"/>
                </w:rPr>
                <w:t>Lisa.Tierney@pta.wa.gov.au</w:t>
              </w:r>
            </w:hyperlink>
            <w:r w:rsidRPr="00DB4E0A">
              <w:rPr>
                <w:rFonts w:cs="Arial"/>
                <w:bCs/>
                <w:snapToGrid w:val="0"/>
                <w:szCs w:val="22"/>
              </w:rPr>
              <w:t xml:space="preserve"> by no later than 5pm (WST) Monday 5</w:t>
            </w:r>
            <w:r w:rsidRPr="00DB4E0A">
              <w:rPr>
                <w:rFonts w:cs="Arial"/>
                <w:bCs/>
                <w:snapToGrid w:val="0"/>
                <w:szCs w:val="22"/>
                <w:vertAlign w:val="superscript"/>
              </w:rPr>
              <w:t>th</w:t>
            </w:r>
            <w:r w:rsidRPr="00DB4E0A">
              <w:rPr>
                <w:rFonts w:cs="Arial"/>
                <w:bCs/>
                <w:snapToGrid w:val="0"/>
                <w:szCs w:val="22"/>
              </w:rPr>
              <w:t xml:space="preserve"> May 2025, stating your company gives consent for details to be shared. </w:t>
            </w:r>
          </w:p>
          <w:p w14:paraId="03DCC2C1" w14:textId="77777777" w:rsid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Cs/>
                <w:snapToGrid w:val="0"/>
                <w:szCs w:val="22"/>
              </w:rPr>
            </w:pPr>
            <w:r w:rsidRPr="00DB4E0A">
              <w:rPr>
                <w:rFonts w:cs="Arial"/>
                <w:bCs/>
                <w:snapToGrid w:val="0"/>
                <w:szCs w:val="22"/>
              </w:rPr>
              <w:t xml:space="preserve">This information will be distributed via </w:t>
            </w:r>
            <w:r w:rsidRPr="00DB4E0A">
              <w:rPr>
                <w:rFonts w:cs="Arial"/>
                <w:b/>
                <w:snapToGrid w:val="0"/>
                <w:szCs w:val="22"/>
                <w:u w:val="single"/>
              </w:rPr>
              <w:t>email only</w:t>
            </w:r>
            <w:r w:rsidRPr="00DB4E0A">
              <w:rPr>
                <w:rFonts w:cs="Arial"/>
                <w:bCs/>
                <w:snapToGrid w:val="0"/>
                <w:szCs w:val="22"/>
              </w:rPr>
              <w:t xml:space="preserve"> to those organisations who agree to sharing their details, by COB on Tuesday 6</w:t>
            </w:r>
            <w:r w:rsidRPr="00DB4E0A">
              <w:rPr>
                <w:rFonts w:cs="Arial"/>
                <w:bCs/>
                <w:snapToGrid w:val="0"/>
                <w:szCs w:val="22"/>
                <w:vertAlign w:val="superscript"/>
              </w:rPr>
              <w:t>th</w:t>
            </w:r>
            <w:r w:rsidRPr="00DB4E0A">
              <w:rPr>
                <w:rFonts w:cs="Arial"/>
                <w:bCs/>
                <w:snapToGrid w:val="0"/>
                <w:szCs w:val="22"/>
              </w:rPr>
              <w:t xml:space="preserve"> May 2025. This information will not be published on Tenders WA. </w:t>
            </w:r>
          </w:p>
          <w:p w14:paraId="4A0B4A45" w14:textId="6FCC18B5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/>
                <w:snapToGrid w:val="0"/>
                <w:szCs w:val="22"/>
              </w:rPr>
            </w:pPr>
            <w:r w:rsidRPr="00DB4E0A">
              <w:rPr>
                <w:rFonts w:cs="Arial"/>
                <w:b/>
                <w:snapToGrid w:val="0"/>
                <w:szCs w:val="22"/>
              </w:rPr>
              <w:t xml:space="preserve">NOTE: If you do not consent to sharing your contact details, you will not receive the contact details of those that have consented. </w:t>
            </w:r>
          </w:p>
          <w:p w14:paraId="5606496F" w14:textId="2F205918" w:rsidR="00DB4E0A" w:rsidRPr="00DB4E0A" w:rsidRDefault="00DB4E0A" w:rsidP="00DB4E0A">
            <w:pPr>
              <w:pStyle w:val="BodyText2"/>
              <w:spacing w:before="240"/>
              <w:ind w:left="284"/>
              <w:rPr>
                <w:rFonts w:cs="Arial"/>
                <w:b/>
                <w:bCs/>
                <w:snapToGrid w:val="0"/>
                <w:szCs w:val="22"/>
              </w:rPr>
            </w:pPr>
            <w:r w:rsidRPr="00DB4E0A">
              <w:rPr>
                <w:rFonts w:cs="Arial"/>
                <w:b/>
                <w:bCs/>
                <w:snapToGrid w:val="0"/>
                <w:szCs w:val="22"/>
              </w:rPr>
              <w:t>RFI</w:t>
            </w:r>
            <w:r>
              <w:rPr>
                <w:rFonts w:cs="Arial"/>
                <w:b/>
                <w:bCs/>
                <w:snapToGrid w:val="0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napToGrid w:val="0"/>
                <w:szCs w:val="22"/>
              </w:rPr>
              <w:t>40</w:t>
            </w:r>
            <w:r w:rsidRPr="00DB4E0A">
              <w:rPr>
                <w:rFonts w:cs="Arial"/>
                <w:b/>
                <w:bCs/>
                <w:snapToGrid w:val="0"/>
                <w:szCs w:val="22"/>
              </w:rPr>
              <w:t>:</w:t>
            </w:r>
          </w:p>
          <w:p w14:paraId="6A9DEE2D" w14:textId="77777777" w:rsidR="00AD493D" w:rsidRDefault="00AD493D" w:rsidP="00DB4E0A">
            <w:pPr>
              <w:pStyle w:val="BodyText2"/>
              <w:ind w:left="284"/>
              <w:rPr>
                <w:rFonts w:eastAsia="Times" w:cs="Arial"/>
              </w:rPr>
            </w:pPr>
          </w:p>
          <w:p w14:paraId="19EA0897" w14:textId="77777777" w:rsidR="00DB4E0A" w:rsidRPr="00DB4E0A" w:rsidRDefault="00DB4E0A" w:rsidP="00DB4E0A">
            <w:pPr>
              <w:pStyle w:val="BodyText2"/>
              <w:ind w:left="284"/>
              <w:rPr>
                <w:rFonts w:eastAsia="Times" w:cs="Arial"/>
              </w:rPr>
            </w:pPr>
            <w:r w:rsidRPr="00DB4E0A">
              <w:rPr>
                <w:rFonts w:eastAsia="Times" w:cs="Arial"/>
              </w:rPr>
              <w:t>I refer to the RFA document for the new electric ferries for the Swan River – section 2.2.6 Vessel wake.</w:t>
            </w:r>
          </w:p>
          <w:p w14:paraId="0EBBD917" w14:textId="1294153C" w:rsidR="00DB4E0A" w:rsidRPr="00DB4E0A" w:rsidRDefault="00DB4E0A" w:rsidP="00DB4E0A">
            <w:pPr>
              <w:pStyle w:val="BodyText2"/>
              <w:ind w:left="284"/>
              <w:rPr>
                <w:rFonts w:eastAsia="Times" w:cs="Arial"/>
              </w:rPr>
            </w:pPr>
            <w:r w:rsidRPr="00DB4E0A">
              <w:rPr>
                <w:rFonts w:eastAsia="Times" w:cs="Arial"/>
              </w:rPr>
              <w:lastRenderedPageBreak/>
              <w:t xml:space="preserve">Could you please clarify the design expectations </w:t>
            </w:r>
            <w:r w:rsidR="008A5B6F">
              <w:rPr>
                <w:rFonts w:eastAsia="Times" w:cs="Arial"/>
              </w:rPr>
              <w:t>a</w:t>
            </w:r>
            <w:r w:rsidRPr="00DB4E0A">
              <w:rPr>
                <w:rFonts w:eastAsia="Times" w:cs="Arial"/>
              </w:rPr>
              <w:t xml:space="preserve">s I believe that there is confusion </w:t>
            </w:r>
            <w:proofErr w:type="gramStart"/>
            <w:r w:rsidRPr="00DB4E0A">
              <w:rPr>
                <w:rFonts w:eastAsia="Times" w:cs="Arial"/>
              </w:rPr>
              <w:t>with regard to</w:t>
            </w:r>
            <w:proofErr w:type="gramEnd"/>
            <w:r w:rsidRPr="00DB4E0A">
              <w:rPr>
                <w:rFonts w:eastAsia="Times" w:cs="Arial"/>
              </w:rPr>
              <w:t xml:space="preserve"> wave energy definition and units.</w:t>
            </w:r>
            <w:r w:rsidR="008A5B6F">
              <w:rPr>
                <w:rFonts w:eastAsia="Times" w:cs="Arial"/>
              </w:rPr>
              <w:t xml:space="preserve"> </w:t>
            </w:r>
            <w:r w:rsidRPr="00DB4E0A">
              <w:rPr>
                <w:rFonts w:eastAsia="Times" w:cs="Arial"/>
              </w:rPr>
              <w:t>The document defines wake energy per metre crest length in units of J/m.</w:t>
            </w:r>
            <w:r w:rsidR="008A5B6F">
              <w:rPr>
                <w:rFonts w:eastAsia="Times" w:cs="Arial"/>
              </w:rPr>
              <w:t xml:space="preserve"> </w:t>
            </w:r>
            <w:r w:rsidRPr="00DB4E0A">
              <w:rPr>
                <w:rFonts w:eastAsia="Times" w:cs="Arial"/>
              </w:rPr>
              <w:t>This is not correct.</w:t>
            </w:r>
            <w:r w:rsidR="008A5B6F">
              <w:rPr>
                <w:rFonts w:eastAsia="Times" w:cs="Arial"/>
              </w:rPr>
              <w:t xml:space="preserve"> </w:t>
            </w:r>
            <w:r w:rsidRPr="00DB4E0A">
              <w:rPr>
                <w:rFonts w:eastAsia="Times" w:cs="Arial"/>
              </w:rPr>
              <w:t>Wave energy is defined as energy per square metre has units J/m2</w:t>
            </w:r>
            <w:r w:rsidR="008A5B6F">
              <w:rPr>
                <w:rFonts w:eastAsia="Times" w:cs="Arial"/>
              </w:rPr>
              <w:t xml:space="preserve">. </w:t>
            </w:r>
            <w:r w:rsidRPr="00DB4E0A">
              <w:rPr>
                <w:rFonts w:eastAsia="Times" w:cs="Arial"/>
              </w:rPr>
              <w:t xml:space="preserve">Wave Flux or wave power is defined as flux power per metre crest length and has </w:t>
            </w:r>
            <w:proofErr w:type="gramStart"/>
            <w:r w:rsidRPr="00DB4E0A">
              <w:rPr>
                <w:rFonts w:eastAsia="Times" w:cs="Arial"/>
              </w:rPr>
              <w:t>units</w:t>
            </w:r>
            <w:proofErr w:type="gramEnd"/>
            <w:r w:rsidRPr="00DB4E0A">
              <w:rPr>
                <w:rFonts w:eastAsia="Times" w:cs="Arial"/>
              </w:rPr>
              <w:t xml:space="preserve"> W/m or J/s/m</w:t>
            </w:r>
            <w:r w:rsidR="008A5B6F">
              <w:rPr>
                <w:rFonts w:eastAsia="Times" w:cs="Arial"/>
              </w:rPr>
              <w:t>.</w:t>
            </w:r>
          </w:p>
          <w:p w14:paraId="2AF7410D" w14:textId="77777777" w:rsidR="00DB4E0A" w:rsidRDefault="00DB4E0A" w:rsidP="00DB4E0A">
            <w:pPr>
              <w:pStyle w:val="BodyText2"/>
              <w:ind w:left="284"/>
              <w:rPr>
                <w:rFonts w:eastAsia="Times" w:cs="Arial"/>
              </w:rPr>
            </w:pPr>
            <w:r w:rsidRPr="00DB4E0A">
              <w:rPr>
                <w:rFonts w:eastAsia="Times" w:cs="Arial"/>
              </w:rPr>
              <w:t>Could you please clarify the design requirement as wave energy or wave flux.</w:t>
            </w:r>
          </w:p>
          <w:p w14:paraId="49942FB1" w14:textId="77777777" w:rsidR="008A5B6F" w:rsidRPr="00DB4E0A" w:rsidRDefault="008A5B6F" w:rsidP="008A5B6F">
            <w:pPr>
              <w:pStyle w:val="BodyText2"/>
              <w:spacing w:before="240"/>
              <w:ind w:left="284"/>
              <w:rPr>
                <w:rFonts w:cs="Arial"/>
                <w:b/>
                <w:bCs/>
                <w:snapToGrid w:val="0"/>
                <w:szCs w:val="22"/>
              </w:rPr>
            </w:pPr>
            <w:r w:rsidRPr="00DB4E0A">
              <w:rPr>
                <w:rFonts w:cs="Arial"/>
                <w:b/>
                <w:bCs/>
                <w:snapToGrid w:val="0"/>
                <w:szCs w:val="22"/>
              </w:rPr>
              <w:t>Response:</w:t>
            </w:r>
          </w:p>
          <w:p w14:paraId="433A8767" w14:textId="24367F6D" w:rsidR="00DB4E0A" w:rsidRPr="0046408E" w:rsidRDefault="008A5B6F" w:rsidP="00DB4E0A">
            <w:pPr>
              <w:pStyle w:val="BodyText2"/>
              <w:ind w:left="284"/>
              <w:rPr>
                <w:rFonts w:eastAsia="Times" w:cs="Arial"/>
              </w:rPr>
            </w:pPr>
            <w:r w:rsidRPr="008A5B6F">
              <w:rPr>
                <w:rFonts w:eastAsia="Times" w:cs="Arial"/>
              </w:rPr>
              <w:t xml:space="preserve">While there are many approaches to the way </w:t>
            </w:r>
            <w:r>
              <w:rPr>
                <w:rFonts w:eastAsia="Times" w:cs="Arial"/>
              </w:rPr>
              <w:t xml:space="preserve">the </w:t>
            </w:r>
            <w:r w:rsidRPr="008A5B6F">
              <w:rPr>
                <w:rFonts w:eastAsia="Times" w:cs="Arial"/>
              </w:rPr>
              <w:t>wave energy is presented, the provided definition and units as outlined in the NTFV requirements specification of 'wake energy per metre crest length' and 'J/m' are both correct</w:t>
            </w:r>
            <w:r>
              <w:rPr>
                <w:rFonts w:eastAsia="Times" w:cs="Arial"/>
              </w:rPr>
              <w:t>.</w:t>
            </w:r>
          </w:p>
        </w:tc>
      </w:tr>
      <w:tr w:rsidR="00016AF4" w14:paraId="244C399B" w14:textId="77777777" w:rsidTr="00CC39A5">
        <w:tblPrEx>
          <w:tblBorders>
            <w:top w:val="single" w:sz="4" w:space="0" w:color="auto"/>
          </w:tblBorders>
        </w:tblPrEx>
        <w:trPr>
          <w:gridAfter w:val="1"/>
          <w:wAfter w:w="339" w:type="dxa"/>
        </w:trPr>
        <w:tc>
          <w:tcPr>
            <w:tcW w:w="9635" w:type="dxa"/>
            <w:gridSpan w:val="3"/>
            <w:tcBorders>
              <w:top w:val="single" w:sz="4" w:space="0" w:color="auto"/>
            </w:tcBorders>
          </w:tcPr>
          <w:p w14:paraId="2CD067C7" w14:textId="77777777" w:rsidR="00016AF4" w:rsidRPr="00016AF4" w:rsidRDefault="00016AF4" w:rsidP="008E45BD">
            <w:pPr>
              <w:pStyle w:val="BodyText2"/>
              <w:spacing w:after="0"/>
              <w:ind w:left="284"/>
              <w:jc w:val="center"/>
              <w:rPr>
                <w:rFonts w:cs="Arial"/>
                <w:b/>
                <w:szCs w:val="22"/>
              </w:rPr>
            </w:pPr>
            <w:r w:rsidRPr="00016AF4">
              <w:rPr>
                <w:rFonts w:cs="Arial"/>
                <w:b/>
                <w:szCs w:val="22"/>
              </w:rPr>
              <w:lastRenderedPageBreak/>
              <w:t>Attachments</w:t>
            </w:r>
          </w:p>
          <w:p w14:paraId="5059E8FE" w14:textId="3AAD8DFA" w:rsidR="0042194A" w:rsidRPr="00672882" w:rsidRDefault="00AD493D" w:rsidP="0078468D">
            <w:pPr>
              <w:spacing w:before="60"/>
              <w:ind w:left="284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Nil</w:t>
            </w:r>
          </w:p>
        </w:tc>
      </w:tr>
    </w:tbl>
    <w:p w14:paraId="1B4AC747" w14:textId="1C7129F2" w:rsidR="00D928DA" w:rsidRPr="005B11FD" w:rsidRDefault="003E12C5" w:rsidP="003E12C5">
      <w:pPr>
        <w:pBdr>
          <w:top w:val="single" w:sz="4" w:space="1" w:color="auto"/>
        </w:pBdr>
        <w:spacing w:before="120"/>
        <w:jc w:val="center"/>
        <w:rPr>
          <w:rFonts w:ascii="Arial" w:hAnsi="Arial" w:cs="Arial"/>
          <w:i/>
          <w:snapToGrid w:val="0"/>
        </w:rPr>
      </w:pPr>
      <w:r w:rsidRPr="005B11FD">
        <w:rPr>
          <w:rFonts w:ascii="Arial" w:hAnsi="Arial" w:cs="Arial"/>
          <w:i/>
          <w:snapToGrid w:val="0"/>
        </w:rPr>
        <w:t xml:space="preserve">~~ </w:t>
      </w:r>
      <w:r w:rsidRPr="001623FF">
        <w:rPr>
          <w:rFonts w:ascii="Arial" w:hAnsi="Arial" w:cs="Arial"/>
          <w:i/>
          <w:snapToGrid w:val="0"/>
        </w:rPr>
        <w:t xml:space="preserve">End of </w:t>
      </w:r>
      <w:r w:rsidRPr="004D4493">
        <w:rPr>
          <w:rFonts w:ascii="Arial" w:hAnsi="Arial" w:cs="Arial"/>
          <w:i/>
          <w:snapToGrid w:val="0"/>
        </w:rPr>
        <w:fldChar w:fldCharType="begin"/>
      </w:r>
      <w:r w:rsidRPr="004D4493">
        <w:rPr>
          <w:rFonts w:ascii="Arial" w:hAnsi="Arial" w:cs="Arial"/>
          <w:i/>
          <w:snapToGrid w:val="0"/>
        </w:rPr>
        <w:instrText xml:space="preserve"> REF addendum_title  \* MERGEFORMAT </w:instrText>
      </w:r>
      <w:r w:rsidRPr="004D4493">
        <w:rPr>
          <w:rFonts w:ascii="Arial" w:hAnsi="Arial" w:cs="Arial"/>
          <w:i/>
          <w:snapToGrid w:val="0"/>
        </w:rPr>
        <w:fldChar w:fldCharType="separate"/>
      </w:r>
      <w:r w:rsidR="00DB4E0A" w:rsidRPr="00DB4E0A">
        <w:rPr>
          <w:rFonts w:ascii="Arial" w:hAnsi="Arial" w:cs="Arial"/>
          <w:i/>
          <w:snapToGrid w:val="0"/>
        </w:rPr>
        <w:t>Addendum No 6</w:t>
      </w:r>
      <w:r w:rsidR="00DB4E0A" w:rsidRPr="005B11FD">
        <w:rPr>
          <w:rFonts w:ascii="Trebuchet MS" w:hAnsi="Trebuchet MS"/>
          <w:i/>
          <w:spacing w:val="-40"/>
          <w:sz w:val="56"/>
          <w:szCs w:val="56"/>
        </w:rPr>
        <w:t xml:space="preserve"> </w:t>
      </w:r>
      <w:r w:rsidRPr="004D4493">
        <w:rPr>
          <w:rFonts w:ascii="Arial" w:hAnsi="Arial" w:cs="Arial"/>
          <w:i/>
          <w:snapToGrid w:val="0"/>
        </w:rPr>
        <w:fldChar w:fldCharType="end"/>
      </w:r>
      <w:r w:rsidRPr="004D4493">
        <w:rPr>
          <w:rFonts w:ascii="Arial" w:hAnsi="Arial" w:cs="Arial"/>
          <w:i/>
          <w:snapToGrid w:val="0"/>
        </w:rPr>
        <w:t xml:space="preserve"> ~~</w:t>
      </w:r>
    </w:p>
    <w:sectPr w:rsidR="00D928DA" w:rsidRPr="005B11FD" w:rsidSect="002F26CE">
      <w:headerReference w:type="default" r:id="rId11"/>
      <w:footerReference w:type="default" r:id="rId12"/>
      <w:type w:val="continuous"/>
      <w:pgSz w:w="11904" w:h="16843"/>
      <w:pgMar w:top="851" w:right="1531" w:bottom="1627" w:left="1588" w:header="862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66B3" w14:textId="77777777" w:rsidR="009E02C8" w:rsidRDefault="009E02C8">
      <w:r>
        <w:separator/>
      </w:r>
    </w:p>
  </w:endnote>
  <w:endnote w:type="continuationSeparator" w:id="0">
    <w:p w14:paraId="4E6907BB" w14:textId="77777777" w:rsidR="009E02C8" w:rsidRDefault="009E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AFAB2" w14:textId="77777777" w:rsidR="00E77C2A" w:rsidRDefault="00E77C2A" w:rsidP="00E77C2A">
    <w:pPr>
      <w:spacing w:line="240" w:lineRule="exact"/>
      <w:ind w:right="-145"/>
      <w:jc w:val="right"/>
      <w:rPr>
        <w:rFonts w:ascii="Trebuchet MS" w:hAnsi="Trebuchet MS"/>
        <w:sz w:val="20"/>
      </w:rPr>
    </w:pPr>
    <w:r>
      <w:rPr>
        <w:rFonts w:ascii="Trebuchet MS" w:hAnsi="Trebuchet MS"/>
        <w:sz w:val="20"/>
      </w:rPr>
      <w:t>Public Transport Centre, West Parade, Perth, Western Australia 6000</w:t>
    </w:r>
  </w:p>
  <w:p w14:paraId="63703CB4" w14:textId="77777777" w:rsidR="00E77C2A" w:rsidRDefault="00E77C2A" w:rsidP="00E77C2A">
    <w:pPr>
      <w:spacing w:line="240" w:lineRule="exact"/>
      <w:ind w:right="-145"/>
      <w:jc w:val="right"/>
      <w:rPr>
        <w:rFonts w:ascii="Trebuchet MS" w:hAnsi="Trebuchet MS"/>
        <w:sz w:val="20"/>
      </w:rPr>
    </w:pPr>
    <w:smartTag w:uri="urn:schemas-microsoft-com:office:smarttags" w:element="address">
      <w:smartTag w:uri="urn:schemas-microsoft-com:office:smarttags" w:element="Street">
        <w:r>
          <w:rPr>
            <w:rFonts w:ascii="Trebuchet MS" w:hAnsi="Trebuchet MS"/>
            <w:sz w:val="20"/>
          </w:rPr>
          <w:t>PO Box 8125</w:t>
        </w:r>
      </w:smartTag>
      <w:r>
        <w:rPr>
          <w:rFonts w:ascii="Trebuchet MS" w:hAnsi="Trebuchet MS"/>
          <w:sz w:val="20"/>
        </w:rPr>
        <w:t xml:space="preserve">, </w:t>
      </w:r>
      <w:smartTag w:uri="urn:schemas-microsoft-com:office:smarttags" w:element="City">
        <w:r>
          <w:rPr>
            <w:rFonts w:ascii="Trebuchet MS" w:hAnsi="Trebuchet MS"/>
            <w:sz w:val="20"/>
          </w:rPr>
          <w:t>Perth</w:t>
        </w:r>
      </w:smartTag>
    </w:smartTag>
    <w:r>
      <w:rPr>
        <w:rFonts w:ascii="Trebuchet MS" w:hAnsi="Trebuchet MS"/>
        <w:sz w:val="20"/>
      </w:rPr>
      <w:t xml:space="preserve"> Business Centre, Western Australia 6849</w:t>
    </w:r>
  </w:p>
  <w:p w14:paraId="63D5AE83" w14:textId="77777777" w:rsidR="00E77C2A" w:rsidRDefault="00E77C2A" w:rsidP="00E77C2A">
    <w:pPr>
      <w:pStyle w:val="BodyText"/>
      <w:spacing w:line="240" w:lineRule="exact"/>
      <w:ind w:right="-145"/>
      <w:rPr>
        <w:sz w:val="20"/>
      </w:rPr>
    </w:pPr>
    <w:r>
      <w:rPr>
        <w:sz w:val="20"/>
      </w:rPr>
      <w:t>T (08) 9326 2000 enquire@pta.wa.gov.au www.pta.wa.gov.au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7AA24" w14:textId="77777777" w:rsidR="00677AB5" w:rsidRPr="00D928DA" w:rsidRDefault="00677AB5" w:rsidP="00D92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87C8D" w14:textId="77777777" w:rsidR="009E02C8" w:rsidRDefault="009E02C8">
      <w:r>
        <w:separator/>
      </w:r>
    </w:p>
  </w:footnote>
  <w:footnote w:type="continuationSeparator" w:id="0">
    <w:p w14:paraId="16FFD23F" w14:textId="77777777" w:rsidR="009E02C8" w:rsidRDefault="009E0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82E5" w14:textId="42B6B6BA" w:rsidR="00501672" w:rsidRPr="00D928DA" w:rsidRDefault="005B1873" w:rsidP="003E12C5">
    <w:pPr>
      <w:pBdr>
        <w:bottom w:val="single" w:sz="4" w:space="1" w:color="auto"/>
      </w:pBdr>
      <w:tabs>
        <w:tab w:val="center" w:pos="4395"/>
        <w:tab w:val="right" w:pos="8789"/>
      </w:tabs>
      <w:spacing w:line="240" w:lineRule="exact"/>
      <w:ind w:right="-145"/>
      <w:rPr>
        <w:rFonts w:ascii="Arial" w:hAnsi="Arial" w:cs="Arial"/>
        <w:sz w:val="20"/>
      </w:rPr>
    </w:pPr>
    <w:r w:rsidRPr="0042194A">
      <w:rPr>
        <w:rFonts w:ascii="Arial" w:hAnsi="Arial" w:cs="Arial"/>
        <w:sz w:val="20"/>
      </w:rPr>
      <w:t>PTA</w:t>
    </w:r>
    <w:r w:rsidR="0042194A" w:rsidRPr="0042194A">
      <w:rPr>
        <w:rFonts w:ascii="Arial" w:hAnsi="Arial" w:cs="Arial"/>
        <w:sz w:val="20"/>
      </w:rPr>
      <w:t>250023</w:t>
    </w:r>
    <w:r w:rsidR="00501672" w:rsidRPr="00D928DA">
      <w:rPr>
        <w:rFonts w:ascii="Arial" w:hAnsi="Arial" w:cs="Arial"/>
        <w:sz w:val="20"/>
      </w:rPr>
      <w:tab/>
    </w:r>
    <w:r w:rsidR="00501672" w:rsidRPr="00D928DA">
      <w:rPr>
        <w:rFonts w:ascii="Arial" w:hAnsi="Arial" w:cs="Arial"/>
        <w:sz w:val="20"/>
      </w:rPr>
      <w:tab/>
      <w:t xml:space="preserve">Page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PAGE </w:instrText>
    </w:r>
    <w:r w:rsidR="00501672" w:rsidRPr="00D928DA">
      <w:rPr>
        <w:rFonts w:ascii="Arial" w:hAnsi="Arial" w:cs="Arial"/>
        <w:sz w:val="20"/>
      </w:rPr>
      <w:fldChar w:fldCharType="separate"/>
    </w:r>
    <w:r w:rsidR="001623FF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  <w:r w:rsidR="00501672" w:rsidRPr="00D928DA">
      <w:rPr>
        <w:rFonts w:ascii="Arial" w:hAnsi="Arial" w:cs="Arial"/>
        <w:sz w:val="20"/>
      </w:rPr>
      <w:t xml:space="preserve"> of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NUMPAGES </w:instrText>
    </w:r>
    <w:r w:rsidR="00501672" w:rsidRPr="00D928DA">
      <w:rPr>
        <w:rFonts w:ascii="Arial" w:hAnsi="Arial" w:cs="Arial"/>
        <w:sz w:val="20"/>
      </w:rPr>
      <w:fldChar w:fldCharType="separate"/>
    </w:r>
    <w:r w:rsidR="001623FF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AA0"/>
    <w:multiLevelType w:val="hybridMultilevel"/>
    <w:tmpl w:val="F8ACA132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7308"/>
    <w:multiLevelType w:val="hybridMultilevel"/>
    <w:tmpl w:val="650E26CA"/>
    <w:lvl w:ilvl="0" w:tplc="0B5C3E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31602"/>
    <w:multiLevelType w:val="hybridMultilevel"/>
    <w:tmpl w:val="211A29B8"/>
    <w:lvl w:ilvl="0" w:tplc="D20C9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B7699"/>
    <w:multiLevelType w:val="hybridMultilevel"/>
    <w:tmpl w:val="3C94456C"/>
    <w:lvl w:ilvl="0" w:tplc="76145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22BE1"/>
    <w:multiLevelType w:val="multilevel"/>
    <w:tmpl w:val="F8ACA1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B19"/>
    <w:multiLevelType w:val="singleLevel"/>
    <w:tmpl w:val="D0A01C4E"/>
    <w:lvl w:ilvl="0">
      <w:start w:val="1"/>
      <w:numFmt w:val="bullet"/>
      <w:pStyle w:val="Dash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58E152C"/>
    <w:multiLevelType w:val="hybridMultilevel"/>
    <w:tmpl w:val="BE3EDCA0"/>
    <w:lvl w:ilvl="0" w:tplc="C2A82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EE054E"/>
    <w:multiLevelType w:val="hybridMultilevel"/>
    <w:tmpl w:val="0DA25774"/>
    <w:lvl w:ilvl="0" w:tplc="9692E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26935"/>
    <w:multiLevelType w:val="hybridMultilevel"/>
    <w:tmpl w:val="351AB7F8"/>
    <w:lvl w:ilvl="0" w:tplc="14600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86A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F0056"/>
    <w:multiLevelType w:val="hybridMultilevel"/>
    <w:tmpl w:val="319A47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A794B"/>
    <w:multiLevelType w:val="hybridMultilevel"/>
    <w:tmpl w:val="18ACD0B2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EA5888"/>
    <w:multiLevelType w:val="hybridMultilevel"/>
    <w:tmpl w:val="2D903232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E24F5"/>
    <w:multiLevelType w:val="hybridMultilevel"/>
    <w:tmpl w:val="F6BC3354"/>
    <w:lvl w:ilvl="0" w:tplc="C5CA6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8415C"/>
    <w:multiLevelType w:val="hybridMultilevel"/>
    <w:tmpl w:val="46382FD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9E7EC1"/>
    <w:multiLevelType w:val="hybridMultilevel"/>
    <w:tmpl w:val="F3EA0620"/>
    <w:lvl w:ilvl="0" w:tplc="D2DA823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48180DDF"/>
    <w:multiLevelType w:val="hybridMultilevel"/>
    <w:tmpl w:val="EF845CC4"/>
    <w:lvl w:ilvl="0" w:tplc="26E228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17714"/>
    <w:multiLevelType w:val="hybridMultilevel"/>
    <w:tmpl w:val="32068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97B9B"/>
    <w:multiLevelType w:val="singleLevel"/>
    <w:tmpl w:val="C11A9EE2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D3C0DB8"/>
    <w:multiLevelType w:val="hybridMultilevel"/>
    <w:tmpl w:val="D7FA397A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C546F9"/>
    <w:multiLevelType w:val="hybridMultilevel"/>
    <w:tmpl w:val="FEFA4CB6"/>
    <w:lvl w:ilvl="0" w:tplc="7B002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B90A94"/>
    <w:multiLevelType w:val="hybridMultilevel"/>
    <w:tmpl w:val="ED74F992"/>
    <w:lvl w:ilvl="0" w:tplc="0C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1" w15:restartNumberingAfterBreak="0">
    <w:nsid w:val="6986109A"/>
    <w:multiLevelType w:val="hybridMultilevel"/>
    <w:tmpl w:val="4AB445CE"/>
    <w:lvl w:ilvl="0" w:tplc="BA06F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C101E"/>
    <w:multiLevelType w:val="hybridMultilevel"/>
    <w:tmpl w:val="E288F94E"/>
    <w:lvl w:ilvl="0" w:tplc="93A236C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903B0"/>
    <w:multiLevelType w:val="hybridMultilevel"/>
    <w:tmpl w:val="218076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11951"/>
    <w:multiLevelType w:val="hybridMultilevel"/>
    <w:tmpl w:val="F41094EA"/>
    <w:lvl w:ilvl="0" w:tplc="AB964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B960F7"/>
    <w:multiLevelType w:val="hybridMultilevel"/>
    <w:tmpl w:val="20A600D6"/>
    <w:lvl w:ilvl="0" w:tplc="304E6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D2CCA"/>
    <w:multiLevelType w:val="hybridMultilevel"/>
    <w:tmpl w:val="12D4BBA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73B59EE"/>
    <w:multiLevelType w:val="hybridMultilevel"/>
    <w:tmpl w:val="A12A6286"/>
    <w:lvl w:ilvl="0" w:tplc="B79EA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F5A6D"/>
    <w:multiLevelType w:val="hybridMultilevel"/>
    <w:tmpl w:val="892A7ED8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525152">
    <w:abstractNumId w:val="20"/>
  </w:num>
  <w:num w:numId="2" w16cid:durableId="250742827">
    <w:abstractNumId w:val="1"/>
  </w:num>
  <w:num w:numId="3" w16cid:durableId="1940092726">
    <w:abstractNumId w:val="22"/>
  </w:num>
  <w:num w:numId="4" w16cid:durableId="1963882777">
    <w:abstractNumId w:val="15"/>
  </w:num>
  <w:num w:numId="5" w16cid:durableId="1670980334">
    <w:abstractNumId w:val="0"/>
  </w:num>
  <w:num w:numId="6" w16cid:durableId="342826021">
    <w:abstractNumId w:val="7"/>
  </w:num>
  <w:num w:numId="7" w16cid:durableId="1124664451">
    <w:abstractNumId w:val="25"/>
  </w:num>
  <w:num w:numId="8" w16cid:durableId="1333920091">
    <w:abstractNumId w:val="8"/>
  </w:num>
  <w:num w:numId="9" w16cid:durableId="1214775766">
    <w:abstractNumId w:val="4"/>
  </w:num>
  <w:num w:numId="10" w16cid:durableId="756903099">
    <w:abstractNumId w:val="28"/>
  </w:num>
  <w:num w:numId="11" w16cid:durableId="366176529">
    <w:abstractNumId w:val="17"/>
  </w:num>
  <w:num w:numId="12" w16cid:durableId="388187433">
    <w:abstractNumId w:val="5"/>
  </w:num>
  <w:num w:numId="13" w16cid:durableId="909997607">
    <w:abstractNumId w:val="26"/>
  </w:num>
  <w:num w:numId="14" w16cid:durableId="446504048">
    <w:abstractNumId w:val="13"/>
  </w:num>
  <w:num w:numId="15" w16cid:durableId="563875506">
    <w:abstractNumId w:val="3"/>
  </w:num>
  <w:num w:numId="16" w16cid:durableId="425734282">
    <w:abstractNumId w:val="2"/>
  </w:num>
  <w:num w:numId="17" w16cid:durableId="1872575078">
    <w:abstractNumId w:val="11"/>
  </w:num>
  <w:num w:numId="18" w16cid:durableId="1826312209">
    <w:abstractNumId w:val="18"/>
  </w:num>
  <w:num w:numId="19" w16cid:durableId="1315136990">
    <w:abstractNumId w:val="27"/>
  </w:num>
  <w:num w:numId="20" w16cid:durableId="30033160">
    <w:abstractNumId w:val="24"/>
  </w:num>
  <w:num w:numId="21" w16cid:durableId="2068333158">
    <w:abstractNumId w:val="12"/>
  </w:num>
  <w:num w:numId="22" w16cid:durableId="1183325571">
    <w:abstractNumId w:val="21"/>
  </w:num>
  <w:num w:numId="23" w16cid:durableId="1218858379">
    <w:abstractNumId w:val="14"/>
  </w:num>
  <w:num w:numId="24" w16cid:durableId="1473715802">
    <w:abstractNumId w:val="6"/>
  </w:num>
  <w:num w:numId="25" w16cid:durableId="411320825">
    <w:abstractNumId w:val="19"/>
  </w:num>
  <w:num w:numId="26" w16cid:durableId="1382287136">
    <w:abstractNumId w:val="23"/>
  </w:num>
  <w:num w:numId="27" w16cid:durableId="1590776123">
    <w:abstractNumId w:val="16"/>
  </w:num>
  <w:num w:numId="28" w16cid:durableId="1160388460">
    <w:abstractNumId w:val="9"/>
  </w:num>
  <w:num w:numId="29" w16cid:durableId="13818276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AB5"/>
    <w:rsid w:val="00016AF4"/>
    <w:rsid w:val="0001745C"/>
    <w:rsid w:val="00050643"/>
    <w:rsid w:val="000540B8"/>
    <w:rsid w:val="00057641"/>
    <w:rsid w:val="000715E4"/>
    <w:rsid w:val="000956E2"/>
    <w:rsid w:val="000A788B"/>
    <w:rsid w:val="000B0E00"/>
    <w:rsid w:val="000E1DFC"/>
    <w:rsid w:val="00107176"/>
    <w:rsid w:val="00127761"/>
    <w:rsid w:val="00131A43"/>
    <w:rsid w:val="00147F73"/>
    <w:rsid w:val="001623FF"/>
    <w:rsid w:val="00171BAD"/>
    <w:rsid w:val="00172C5E"/>
    <w:rsid w:val="0017529E"/>
    <w:rsid w:val="001A0A3D"/>
    <w:rsid w:val="001C0A72"/>
    <w:rsid w:val="001C5509"/>
    <w:rsid w:val="001E4F77"/>
    <w:rsid w:val="00220987"/>
    <w:rsid w:val="002404CF"/>
    <w:rsid w:val="00252025"/>
    <w:rsid w:val="00253AF2"/>
    <w:rsid w:val="002618E6"/>
    <w:rsid w:val="0026686B"/>
    <w:rsid w:val="00281BA2"/>
    <w:rsid w:val="002843E2"/>
    <w:rsid w:val="002E6E6A"/>
    <w:rsid w:val="002F18BE"/>
    <w:rsid w:val="002F26CE"/>
    <w:rsid w:val="003349F0"/>
    <w:rsid w:val="00335CF9"/>
    <w:rsid w:val="00344096"/>
    <w:rsid w:val="003470F9"/>
    <w:rsid w:val="00363CB3"/>
    <w:rsid w:val="00373DEB"/>
    <w:rsid w:val="00392145"/>
    <w:rsid w:val="003954F2"/>
    <w:rsid w:val="003B009D"/>
    <w:rsid w:val="003C6CCD"/>
    <w:rsid w:val="003E12C5"/>
    <w:rsid w:val="00404DE0"/>
    <w:rsid w:val="0042194A"/>
    <w:rsid w:val="004316E4"/>
    <w:rsid w:val="00433D23"/>
    <w:rsid w:val="00453BA6"/>
    <w:rsid w:val="0046408E"/>
    <w:rsid w:val="004644E6"/>
    <w:rsid w:val="004855A8"/>
    <w:rsid w:val="00493535"/>
    <w:rsid w:val="004A5BB0"/>
    <w:rsid w:val="004D4493"/>
    <w:rsid w:val="00501672"/>
    <w:rsid w:val="00511C40"/>
    <w:rsid w:val="00581260"/>
    <w:rsid w:val="005A76CD"/>
    <w:rsid w:val="005B11FD"/>
    <w:rsid w:val="005B1873"/>
    <w:rsid w:val="005B68B3"/>
    <w:rsid w:val="005E46A7"/>
    <w:rsid w:val="005E6472"/>
    <w:rsid w:val="005F1FB3"/>
    <w:rsid w:val="005F42D2"/>
    <w:rsid w:val="0061005E"/>
    <w:rsid w:val="00635F5B"/>
    <w:rsid w:val="006679F2"/>
    <w:rsid w:val="00672882"/>
    <w:rsid w:val="00677AB5"/>
    <w:rsid w:val="006B5D9C"/>
    <w:rsid w:val="006C45E4"/>
    <w:rsid w:val="00703261"/>
    <w:rsid w:val="007064C8"/>
    <w:rsid w:val="00732C30"/>
    <w:rsid w:val="007714D2"/>
    <w:rsid w:val="00773C94"/>
    <w:rsid w:val="0078468D"/>
    <w:rsid w:val="00784892"/>
    <w:rsid w:val="007E3798"/>
    <w:rsid w:val="007F562E"/>
    <w:rsid w:val="00817000"/>
    <w:rsid w:val="00832BBC"/>
    <w:rsid w:val="008437CC"/>
    <w:rsid w:val="008767FD"/>
    <w:rsid w:val="00876B7D"/>
    <w:rsid w:val="008772D7"/>
    <w:rsid w:val="008A5B6F"/>
    <w:rsid w:val="008E45BD"/>
    <w:rsid w:val="00922C96"/>
    <w:rsid w:val="009363CD"/>
    <w:rsid w:val="00967DA0"/>
    <w:rsid w:val="00983633"/>
    <w:rsid w:val="009A3C90"/>
    <w:rsid w:val="009A4565"/>
    <w:rsid w:val="009B629D"/>
    <w:rsid w:val="009C0B55"/>
    <w:rsid w:val="009C502B"/>
    <w:rsid w:val="009E02C8"/>
    <w:rsid w:val="009F4191"/>
    <w:rsid w:val="00A03E20"/>
    <w:rsid w:val="00A10BFA"/>
    <w:rsid w:val="00A22837"/>
    <w:rsid w:val="00A25629"/>
    <w:rsid w:val="00A322DD"/>
    <w:rsid w:val="00A703B9"/>
    <w:rsid w:val="00A72B8F"/>
    <w:rsid w:val="00A86CE4"/>
    <w:rsid w:val="00A93E5C"/>
    <w:rsid w:val="00AA59A1"/>
    <w:rsid w:val="00AC0B4E"/>
    <w:rsid w:val="00AC257E"/>
    <w:rsid w:val="00AD493D"/>
    <w:rsid w:val="00AE23D9"/>
    <w:rsid w:val="00AF6D81"/>
    <w:rsid w:val="00B10C25"/>
    <w:rsid w:val="00B36AEB"/>
    <w:rsid w:val="00B46D82"/>
    <w:rsid w:val="00B6363E"/>
    <w:rsid w:val="00B905B1"/>
    <w:rsid w:val="00BB41D8"/>
    <w:rsid w:val="00BB6B80"/>
    <w:rsid w:val="00BF0E95"/>
    <w:rsid w:val="00C53CAE"/>
    <w:rsid w:val="00CB1EC2"/>
    <w:rsid w:val="00CC39A5"/>
    <w:rsid w:val="00CF0FE4"/>
    <w:rsid w:val="00D105C6"/>
    <w:rsid w:val="00D2174B"/>
    <w:rsid w:val="00D22F48"/>
    <w:rsid w:val="00D42D11"/>
    <w:rsid w:val="00D50137"/>
    <w:rsid w:val="00D928DA"/>
    <w:rsid w:val="00DB4E0A"/>
    <w:rsid w:val="00DC5AC2"/>
    <w:rsid w:val="00DC7E2E"/>
    <w:rsid w:val="00DE7BF7"/>
    <w:rsid w:val="00DF4AC8"/>
    <w:rsid w:val="00E001D8"/>
    <w:rsid w:val="00E32F2F"/>
    <w:rsid w:val="00E37811"/>
    <w:rsid w:val="00E718BD"/>
    <w:rsid w:val="00E77C2A"/>
    <w:rsid w:val="00E92226"/>
    <w:rsid w:val="00EA0F64"/>
    <w:rsid w:val="00EC08D6"/>
    <w:rsid w:val="00F33F09"/>
    <w:rsid w:val="00F36985"/>
    <w:rsid w:val="00F520F1"/>
    <w:rsid w:val="00F52787"/>
    <w:rsid w:val="00F52FF4"/>
    <w:rsid w:val="00F56650"/>
    <w:rsid w:val="00F736E5"/>
    <w:rsid w:val="00FB138A"/>
    <w:rsid w:val="00FC1E26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shapeDefaults>
  <w:decimalSymbol w:val="."/>
  <w:listSeparator w:val=","/>
  <w14:docId w14:val="6047CF49"/>
  <w15:docId w15:val="{80B054C0-0508-48EC-ACA4-BF5DD97F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/>
      <w:spacing w:val="3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rebuchet MS" w:hAnsi="Trebuchet MS"/>
      <w:b/>
      <w:i/>
      <w:spacing w:val="-60"/>
      <w:sz w:val="5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/>
      <w:spacing w:val="70"/>
      <w:sz w:val="19"/>
    </w:rPr>
  </w:style>
  <w:style w:type="paragraph" w:styleId="Heading4">
    <w:name w:val="heading 4"/>
    <w:basedOn w:val="Normal"/>
    <w:next w:val="Normal"/>
    <w:qFormat/>
    <w:rsid w:val="000A788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788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ascii="Trebuchet MS" w:hAnsi="Trebuchet M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CF0FE4"/>
    <w:pPr>
      <w:spacing w:after="120"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C53C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644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0E1DFC"/>
    <w:pPr>
      <w:spacing w:after="120"/>
      <w:ind w:left="283"/>
    </w:pPr>
  </w:style>
  <w:style w:type="paragraph" w:customStyle="1" w:styleId="DefaultText">
    <w:name w:val="Default Text"/>
    <w:basedOn w:val="Normal"/>
    <w:rsid w:val="000A788B"/>
    <w:pPr>
      <w:spacing w:before="100" w:after="100"/>
      <w:jc w:val="both"/>
    </w:pPr>
    <w:rPr>
      <w:rFonts w:ascii="Times New Roman" w:eastAsia="Times New Roman" w:hAnsi="Times New Roman"/>
      <w:lang w:val="en-GB" w:eastAsia="en-US"/>
    </w:rPr>
  </w:style>
  <w:style w:type="paragraph" w:styleId="ListBullet">
    <w:name w:val="List Bullet"/>
    <w:basedOn w:val="Normal"/>
    <w:autoRedefine/>
    <w:rsid w:val="000A788B"/>
    <w:pPr>
      <w:numPr>
        <w:numId w:val="4"/>
      </w:numPr>
    </w:pPr>
    <w:rPr>
      <w:rFonts w:ascii="Times New Roman" w:eastAsia="Times New Roman" w:hAnsi="Times New Roman"/>
      <w:sz w:val="20"/>
      <w:lang w:val="en-US" w:eastAsia="en-US"/>
    </w:rPr>
  </w:style>
  <w:style w:type="paragraph" w:customStyle="1" w:styleId="Dash">
    <w:name w:val="Dash"/>
    <w:basedOn w:val="Normal"/>
    <w:rsid w:val="007714D2"/>
    <w:pPr>
      <w:numPr>
        <w:numId w:val="12"/>
      </w:numPr>
      <w:suppressAutoHyphens/>
      <w:spacing w:before="140" w:line="280" w:lineRule="atLeast"/>
      <w:ind w:left="1418"/>
      <w:jc w:val="both"/>
    </w:pPr>
    <w:rPr>
      <w:rFonts w:ascii="Times New Roman" w:eastAsia="Times New Roman" w:hAnsi="Times New Roman"/>
      <w:sz w:val="22"/>
    </w:rPr>
  </w:style>
  <w:style w:type="paragraph" w:customStyle="1" w:styleId="Bullet">
    <w:name w:val="Bullet"/>
    <w:basedOn w:val="Normal"/>
    <w:rsid w:val="007714D2"/>
    <w:pPr>
      <w:numPr>
        <w:numId w:val="11"/>
      </w:numPr>
      <w:tabs>
        <w:tab w:val="left" w:pos="284"/>
      </w:tabs>
      <w:suppressAutoHyphens/>
      <w:spacing w:before="140" w:line="280" w:lineRule="atLeast"/>
      <w:jc w:val="both"/>
    </w:pPr>
    <w:rPr>
      <w:rFonts w:ascii="Times New Roman" w:eastAsia="Times New Roman" w:hAnsi="Times New Roman"/>
      <w:sz w:val="22"/>
    </w:rPr>
  </w:style>
  <w:style w:type="paragraph" w:styleId="ListParagraph">
    <w:name w:val="List Paragraph"/>
    <w:basedOn w:val="Normal"/>
    <w:uiPriority w:val="1"/>
    <w:qFormat/>
    <w:rsid w:val="00FC1E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2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88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88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882"/>
    <w:rPr>
      <w:b/>
      <w:bCs/>
    </w:rPr>
  </w:style>
  <w:style w:type="paragraph" w:customStyle="1" w:styleId="TableHead">
    <w:name w:val="Table Head"/>
    <w:basedOn w:val="Normal"/>
    <w:rsid w:val="00983633"/>
    <w:rPr>
      <w:rFonts w:ascii="Arial" w:eastAsia="Times New Roman" w:hAnsi="Arial"/>
      <w:b/>
      <w:sz w:val="22"/>
      <w:lang w:eastAsia="en-US"/>
    </w:rPr>
  </w:style>
  <w:style w:type="paragraph" w:customStyle="1" w:styleId="TableText">
    <w:name w:val="Table Text"/>
    <w:basedOn w:val="Normal"/>
    <w:qFormat/>
    <w:rsid w:val="00983633"/>
    <w:pPr>
      <w:tabs>
        <w:tab w:val="left" w:pos="601"/>
      </w:tabs>
      <w:spacing w:before="60" w:after="60"/>
    </w:pPr>
    <w:rPr>
      <w:rFonts w:ascii="Arial" w:eastAsia="Times New Roman" w:hAnsi="Arial"/>
      <w:sz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772D7"/>
    <w:pPr>
      <w:widowControl w:val="0"/>
      <w:autoSpaceDE w:val="0"/>
      <w:autoSpaceDN w:val="0"/>
      <w:spacing w:before="61"/>
      <w:ind w:left="11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4E0A"/>
    <w:rPr>
      <w:color w:val="605E5C"/>
      <w:shd w:val="clear" w:color="auto" w:fill="E1DFDD"/>
    </w:rPr>
  </w:style>
  <w:style w:type="character" w:customStyle="1" w:styleId="BodyText2Char">
    <w:name w:val="Body Text 2 Char"/>
    <w:basedOn w:val="DefaultParagraphFont"/>
    <w:link w:val="BodyText2"/>
    <w:rsid w:val="00DB4E0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isa.Tierney@pta.wa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data xmlns="http://www.objective.com/ecm/document/metadata/5706740DD7F21495E05400144FFB1A69" version="1.0.0">
  <systemFields>
    <field name="Objective-Id">
      <value order="0">A14051627</value>
    </field>
    <field name="Objective-Title">
      <value order="0">PTA250023 Addendum 4</value>
    </field>
    <field name="Objective-Description">
      <value order="0"/>
    </field>
    <field name="Objective-CreationStamp">
      <value order="0">2025-04-15T06:48:07Z</value>
    </field>
    <field name="Objective-IsApproved">
      <value order="0">false</value>
    </field>
    <field name="Objective-IsPublished">
      <value order="0">true</value>
    </field>
    <field name="Objective-DatePublished">
      <value order="0">2025-04-22T07:34:24Z</value>
    </field>
    <field name="Objective-ModificationStamp">
      <value order="0">2025-04-22T07:38:31Z</value>
    </field>
    <field name="Objective-Owner">
      <value order="0">Tierney, Lisa</value>
    </field>
    <field name="Objective-Path">
      <value order="0">Objective Global Folder:01. PTA Folder Structure:Corporate Procurement:2025:Tenders and Contracts - Endorsed:250023 - Tender - Design and Construction of Transperth New Electric Passenger Vessels:04 Tender Open:04.03 Addendum:Addendum 4 - released 22/04/2025</value>
    </field>
    <field name="Objective-Parent">
      <value order="0">Addendum 4 - released 22/04/2025</value>
    </field>
    <field name="Objective-State">
      <value order="0">Published</value>
    </field>
    <field name="Objective-VersionId">
      <value order="0">vA18732247</value>
    </field>
    <field name="Objective-Version">
      <value order="0">3.0</value>
    </field>
    <field name="Objective-VersionNumber">
      <value order="0">5</value>
    </field>
    <field name="Objective-VersionComment">
      <value order="0"/>
    </field>
    <field name="Objective-FileNumber">
      <value order="0">PTA01157/25</value>
    </field>
    <field name="Objective-Classification">
      <value order="0"/>
    </field>
    <field name="Objective-Caveats">
      <value order="0"/>
    </field>
  </systemFields>
  <catalogues>
    <catalogue name="Electronic Record Type Catalogue" type="type" ori="id:cA101">
      <field name="Objective-Division/Branch">
        <value order="0">F&amp;C - FINANCE &amp; CONTRACTS : F&amp;C Procurement</value>
      </field>
      <field name="Objective-Organisation">
        <value order="0">Public Transport Authority</value>
      </field>
      <field name="Objective-Additional Information">
        <value order="0"/>
      </field>
      <field name="Objective-Security Confirmation">
        <value order="0">By pressing OK, you acknowledge this document is being saved in an appropriately secured location.</value>
      </field>
      <field name="Objective-Connect Creator">
        <value order="0"/>
      </field>
      <field name="Objective-Scan Batch ID">
        <value order="0"/>
      </field>
      <field name="Objective-Source Record State">
        <value order="0"/>
      </field>
      <field name="Objective-Integration ID">
        <value order="0"/>
      </field>
      <field name="Objective-Published to Transnet Date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706740DD7F21495E05400144FFB1A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1905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Dept of Training and Employment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Olliver Stow</dc:creator>
  <cp:lastModifiedBy>Tierney, Lisa</cp:lastModifiedBy>
  <cp:revision>2</cp:revision>
  <cp:lastPrinted>2025-04-16T06:25:00Z</cp:lastPrinted>
  <dcterms:created xsi:type="dcterms:W3CDTF">2025-04-30T02:47:00Z</dcterms:created>
  <dcterms:modified xsi:type="dcterms:W3CDTF">2025-04-30T02:47:00Z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A14051627</vt:lpwstr>
  </property>
  <property fmtid="{D5CDD505-2E9C-101B-9397-08002B2CF9AE}" pid="3" name="Objective-Title">
    <vt:lpwstr>PTA250023 Addendum 4</vt:lpwstr>
  </property>
  <property fmtid="{D5CDD505-2E9C-101B-9397-08002B2CF9AE}" pid="4" name="Objective-Comment">
    <vt:lpwstr/>
  </property>
  <property fmtid="{D5CDD505-2E9C-101B-9397-08002B2CF9AE}" pid="5" name="Objective-CreationStamp">
    <vt:filetime>2025-04-15T07:10:03Z</vt:filetime>
  </property>
  <property fmtid="{D5CDD505-2E9C-101B-9397-08002B2CF9AE}" pid="6" name="Objective-IsApproved">
    <vt:bool>false</vt:bool>
  </property>
  <property fmtid="{D5CDD505-2E9C-101B-9397-08002B2CF9AE}" pid="7" name="Objective-IsPublished">
    <vt:bool>true</vt:bool>
  </property>
  <property fmtid="{D5CDD505-2E9C-101B-9397-08002B2CF9AE}" pid="8" name="Objective-DatePublished">
    <vt:filetime>2025-04-22T07:34:24Z</vt:filetime>
  </property>
  <property fmtid="{D5CDD505-2E9C-101B-9397-08002B2CF9AE}" pid="9" name="Objective-ModificationStamp">
    <vt:filetime>2025-04-22T07:38:31Z</vt:filetime>
  </property>
  <property fmtid="{D5CDD505-2E9C-101B-9397-08002B2CF9AE}" pid="10" name="Objective-Owner">
    <vt:lpwstr>Tierney, Lisa</vt:lpwstr>
  </property>
  <property fmtid="{D5CDD505-2E9C-101B-9397-08002B2CF9AE}" pid="11" name="Objective-Path">
    <vt:lpwstr>Objective Global Folder:01. PTA Folder Structure:Corporate Procurement:2025:Tenders and Contracts - Endorsed:250023 - Tender - Design and Construction of Transperth New Electric Passenger Vessels:04 Tender Open:04.03 Addendum:Addendum 4 - released 22/04/2025:</vt:lpwstr>
  </property>
  <property fmtid="{D5CDD505-2E9C-101B-9397-08002B2CF9AE}" pid="12" name="Objective-Parent">
    <vt:lpwstr>Addendum 4 - released 22/04/2025</vt:lpwstr>
  </property>
  <property fmtid="{D5CDD505-2E9C-101B-9397-08002B2CF9AE}" pid="13" name="Objective-State">
    <vt:lpwstr>Published</vt:lpwstr>
  </property>
  <property fmtid="{D5CDD505-2E9C-101B-9397-08002B2CF9AE}" pid="14" name="Objective-Version">
    <vt:lpwstr>3.0</vt:lpwstr>
  </property>
  <property fmtid="{D5CDD505-2E9C-101B-9397-08002B2CF9AE}" pid="15" name="Objective-VersionNumber">
    <vt:r8>5</vt:r8>
  </property>
  <property fmtid="{D5CDD505-2E9C-101B-9397-08002B2CF9AE}" pid="16" name="Objective-VersionComment">
    <vt:lpwstr/>
  </property>
  <property fmtid="{D5CDD505-2E9C-101B-9397-08002B2CF9AE}" pid="17" name="Objective-FileNumber">
    <vt:lpwstr>PTA01157/25</vt:lpwstr>
  </property>
  <property fmtid="{D5CDD505-2E9C-101B-9397-08002B2CF9AE}" pid="18" name="Objective-Classification">
    <vt:lpwstr>[Inherited - none]</vt:lpwstr>
  </property>
  <property fmtid="{D5CDD505-2E9C-101B-9397-08002B2CF9AE}" pid="19" name="Objective-Caveats">
    <vt:lpwstr/>
  </property>
  <property fmtid="{D5CDD505-2E9C-101B-9397-08002B2CF9AE}" pid="20" name="Objective-Internal Document Type [system]">
    <vt:lpwstr>Form / Template</vt:lpwstr>
  </property>
  <property fmtid="{D5CDD505-2E9C-101B-9397-08002B2CF9AE}" pid="21" name="Objective-Author (Internal) [system]">
    <vt:lpwstr>Shepherd, Rhys</vt:lpwstr>
  </property>
  <property fmtid="{D5CDD505-2E9C-101B-9397-08002B2CF9AE}" pid="22" name="Objective-Division/Branch [system]">
    <vt:lpwstr>F&amp;C - FINANCE &amp; CONTRACTS - F&amp;C Procurement</vt:lpwstr>
  </property>
  <property fmtid="{D5CDD505-2E9C-101B-9397-08002B2CF9AE}" pid="23" name="Objective-Review Date [system]">
    <vt:lpwstr/>
  </property>
  <property fmtid="{D5CDD505-2E9C-101B-9397-08002B2CF9AE}" pid="24" name="Objective-Transmittal Number [system]">
    <vt:lpwstr/>
  </property>
  <property fmtid="{D5CDD505-2E9C-101B-9397-08002B2CF9AE}" pid="25" name="Objective-Comments [system]">
    <vt:lpwstr/>
  </property>
  <property fmtid="{D5CDD505-2E9C-101B-9397-08002B2CF9AE}" pid="26" name="Objective-Security Classification [system]">
    <vt:lpwstr/>
  </property>
  <property fmtid="{D5CDD505-2E9C-101B-9397-08002B2CF9AE}" pid="27" name="_NewReviewCycle">
    <vt:lpwstr/>
  </property>
  <property fmtid="{D5CDD505-2E9C-101B-9397-08002B2CF9AE}" pid="28" name="Objective-Description">
    <vt:lpwstr/>
  </property>
  <property fmtid="{D5CDD505-2E9C-101B-9397-08002B2CF9AE}" pid="29" name="Objective-VersionId">
    <vt:lpwstr>vA18732247</vt:lpwstr>
  </property>
  <property fmtid="{D5CDD505-2E9C-101B-9397-08002B2CF9AE}" pid="30" name="Objective-Additional Information">
    <vt:lpwstr/>
  </property>
  <property fmtid="{D5CDD505-2E9C-101B-9397-08002B2CF9AE}" pid="31" name="Objective-Division/Branch">
    <vt:lpwstr>F&amp;C - FINANCE &amp; CONTRACTS - F&amp;C Procurement</vt:lpwstr>
  </property>
  <property fmtid="{D5CDD505-2E9C-101B-9397-08002B2CF9AE}" pid="32" name="Objective-Organisation">
    <vt:lpwstr>Public Transport Authority</vt:lpwstr>
  </property>
  <property fmtid="{D5CDD505-2E9C-101B-9397-08002B2CF9AE}" pid="33" name="Objective-Connect Creator">
    <vt:lpwstr/>
  </property>
  <property fmtid="{D5CDD505-2E9C-101B-9397-08002B2CF9AE}" pid="34" name="Objective-Organisation [system]">
    <vt:lpwstr/>
  </property>
  <property fmtid="{D5CDD505-2E9C-101B-9397-08002B2CF9AE}" pid="35" name="Objective-Additional Information [system]">
    <vt:lpwstr>Internal Document </vt:lpwstr>
  </property>
  <property fmtid="{D5CDD505-2E9C-101B-9397-08002B2CF9AE}" pid="36" name="Objective-Connect Creator [system]">
    <vt:lpwstr/>
  </property>
  <property fmtid="{D5CDD505-2E9C-101B-9397-08002B2CF9AE}" pid="37" name="Objective-Security Confirmation [system]">
    <vt:lpwstr/>
  </property>
  <property fmtid="{D5CDD505-2E9C-101B-9397-08002B2CF9AE}" pid="38" name="Objective-Security Confirmation">
    <vt:lpwstr>By pressing OK, you acknowledge this document is being saved in an appropriately secured location.</vt:lpwstr>
  </property>
  <property fmtid="{D5CDD505-2E9C-101B-9397-08002B2CF9AE}" pid="39" name="Objective-Scan Batch ID">
    <vt:lpwstr/>
  </property>
  <property fmtid="{D5CDD505-2E9C-101B-9397-08002B2CF9AE}" pid="40" name="Objective-Source Record State">
    <vt:lpwstr/>
  </property>
  <property fmtid="{D5CDD505-2E9C-101B-9397-08002B2CF9AE}" pid="41" name="Objective-Integration ID">
    <vt:lpwstr/>
  </property>
  <property fmtid="{D5CDD505-2E9C-101B-9397-08002B2CF9AE}" pid="42" name="Objective-Published to Transnet Date">
    <vt:lpwstr/>
  </property>
</Properties>
</file>